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line="276" w:lineRule="auto"/>
        <w:jc w:val="center"/>
        <w:rPr>
          <w:rFonts w:ascii="Arial Narrow" w:hAnsi="Arial Narrow" w:eastAsia="黑体"/>
          <w:b/>
          <w:sz w:val="52"/>
          <w:szCs w:val="52"/>
        </w:rPr>
      </w:pPr>
      <w:r>
        <w:rPr>
          <w:rFonts w:hint="eastAsia" w:ascii="Arial Narrow" w:hAnsi="黑体" w:eastAsia="黑体" w:cs="宋体"/>
          <w:b/>
          <w:sz w:val="52"/>
          <w:szCs w:val="52"/>
        </w:rPr>
        <w:t>全国职业院校技能大赛</w:t>
      </w:r>
    </w:p>
    <w:p>
      <w:pPr>
        <w:snapToGrid w:val="0"/>
        <w:spacing w:line="276" w:lineRule="auto"/>
        <w:jc w:val="center"/>
        <w:rPr>
          <w:rFonts w:hint="eastAsia" w:ascii="Arial Narrow" w:hAnsi="黑体" w:eastAsia="黑体" w:cs="宋体"/>
          <w:b/>
          <w:sz w:val="36"/>
          <w:szCs w:val="36"/>
        </w:rPr>
      </w:pPr>
      <w:r>
        <w:rPr>
          <w:rFonts w:hint="eastAsia" w:ascii="Arial Narrow" w:hAnsi="黑体" w:eastAsia="黑体" w:cs="宋体"/>
          <w:b/>
          <w:sz w:val="36"/>
          <w:szCs w:val="36"/>
          <w:lang w:val="en-US" w:eastAsia="zh-CN"/>
        </w:rPr>
        <w:t>高职组</w:t>
      </w:r>
      <w:r>
        <w:rPr>
          <w:rFonts w:hint="eastAsia" w:ascii="Arial Narrow" w:hAnsi="黑体" w:eastAsia="黑体" w:cs="宋体"/>
          <w:b/>
          <w:sz w:val="36"/>
          <w:szCs w:val="36"/>
        </w:rPr>
        <w:t>创新创业</w:t>
      </w:r>
      <w:bookmarkStart w:id="0" w:name="_GoBack"/>
      <w:bookmarkEnd w:id="0"/>
      <w:r>
        <w:rPr>
          <w:rFonts w:hint="eastAsia" w:ascii="Arial Narrow" w:hAnsi="黑体" w:eastAsia="黑体" w:cs="宋体"/>
          <w:b/>
          <w:sz w:val="36"/>
          <w:szCs w:val="36"/>
        </w:rPr>
        <w:t>赛项-知识部分</w:t>
      </w:r>
    </w:p>
    <w:p>
      <w:pPr>
        <w:snapToGrid w:val="0"/>
        <w:spacing w:line="276" w:lineRule="auto"/>
        <w:jc w:val="center"/>
        <w:rPr>
          <w:rFonts w:hint="default" w:ascii="Arial Narrow" w:hAnsi="黑体" w:eastAsia="黑体" w:cs="宋体"/>
          <w:b/>
          <w:sz w:val="36"/>
          <w:szCs w:val="36"/>
          <w:lang w:val="en-US" w:eastAsia="zh-CN"/>
        </w:rPr>
      </w:pPr>
      <w:r>
        <w:rPr>
          <w:rFonts w:hint="eastAsia" w:ascii="Arial Narrow" w:hAnsi="黑体" w:eastAsia="黑体" w:cs="宋体"/>
          <w:b/>
          <w:sz w:val="36"/>
          <w:szCs w:val="36"/>
          <w:lang w:val="en-US" w:eastAsia="zh-CN"/>
        </w:rPr>
        <w:t>第十套</w:t>
      </w:r>
    </w:p>
    <w:p>
      <w:pPr>
        <w:snapToGrid w:val="0"/>
        <w:spacing w:line="276" w:lineRule="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按选手所获成绩×10%计入总成绩。</w:t>
      </w:r>
    </w:p>
    <w:p>
      <w:pPr>
        <w:snapToGrid w:val="0"/>
        <w:spacing w:before="156" w:beforeLines="50" w:after="156" w:afterLines="50" w:line="276" w:lineRule="auto"/>
        <w:rPr>
          <w:b/>
          <w:bCs/>
          <w:sz w:val="28"/>
          <w:szCs w:val="28"/>
        </w:rPr>
      </w:pPr>
      <w:r>
        <w:rPr>
          <w:rFonts w:hint="eastAsia"/>
          <w:b/>
          <w:bCs/>
          <w:sz w:val="28"/>
          <w:szCs w:val="28"/>
        </w:rPr>
        <w:t>一、简答（每题</w:t>
      </w:r>
      <w:r>
        <w:rPr>
          <w:rFonts w:hint="eastAsia"/>
          <w:b/>
          <w:bCs/>
          <w:sz w:val="28"/>
          <w:szCs w:val="28"/>
          <w:lang w:val="en-US" w:eastAsia="zh-CN"/>
        </w:rPr>
        <w:t>15</w:t>
      </w:r>
      <w:r>
        <w:rPr>
          <w:rFonts w:hint="eastAsia"/>
          <w:b/>
          <w:bCs/>
          <w:sz w:val="28"/>
          <w:szCs w:val="28"/>
        </w:rPr>
        <w:t>分，共</w:t>
      </w:r>
      <w:r>
        <w:rPr>
          <w:b/>
          <w:bCs/>
          <w:sz w:val="28"/>
          <w:szCs w:val="28"/>
        </w:rPr>
        <w:t>30</w:t>
      </w:r>
      <w:r>
        <w:rPr>
          <w:rFonts w:hint="eastAsia"/>
          <w:b/>
          <w:bCs/>
          <w:sz w:val="28"/>
          <w:szCs w:val="28"/>
        </w:rPr>
        <w:t>分）</w:t>
      </w:r>
    </w:p>
    <w:p>
      <w:pPr>
        <w:numPr>
          <w:ilvl w:val="0"/>
          <w:numId w:val="0"/>
        </w:numPr>
        <w:ind w:left="422" w:leftChars="0"/>
        <w:rPr>
          <w:rFonts w:hint="default" w:eastAsia="宋体"/>
          <w:b/>
          <w:bCs/>
          <w:sz w:val="24"/>
          <w:szCs w:val="24"/>
          <w:lang w:val="en-US" w:eastAsia="zh-CN"/>
        </w:rPr>
      </w:pPr>
      <w:r>
        <w:rPr>
          <w:rFonts w:hint="eastAsia"/>
          <w:b/>
          <w:bCs/>
          <w:sz w:val="24"/>
          <w:szCs w:val="24"/>
          <w:lang w:val="en-US" w:eastAsia="zh-CN"/>
        </w:rPr>
        <w:t>1.</w:t>
      </w:r>
      <w:r>
        <w:rPr>
          <w:rFonts w:hint="eastAsia"/>
          <w:b/>
          <w:bCs/>
          <w:sz w:val="24"/>
          <w:szCs w:val="24"/>
        </w:rPr>
        <w:t>产品开发的方式</w:t>
      </w:r>
      <w:r>
        <w:rPr>
          <w:rFonts w:hint="eastAsia"/>
          <w:b/>
          <w:bCs/>
          <w:sz w:val="24"/>
          <w:szCs w:val="24"/>
          <w:lang w:val="en-US" w:eastAsia="zh-CN"/>
        </w:rPr>
        <w:t>有哪些?</w:t>
      </w:r>
    </w:p>
    <w:p>
      <w:pPr>
        <w:keepNext w:val="0"/>
        <w:keepLines w:val="0"/>
        <w:pageBreakBefore w:val="0"/>
        <w:widowControl w:val="0"/>
        <w:kinsoku/>
        <w:wordWrap/>
        <w:overflowPunct/>
        <w:topLinePunct w:val="0"/>
        <w:autoSpaceDE/>
        <w:autoSpaceDN/>
        <w:bidi w:val="0"/>
        <w:adjustRightInd/>
        <w:snapToGrid/>
        <w:spacing w:line="360" w:lineRule="auto"/>
        <w:ind w:left="422"/>
        <w:textAlignment w:val="auto"/>
        <w:rPr>
          <w:rFonts w:hint="default" w:eastAsia="宋体"/>
          <w:sz w:val="24"/>
          <w:szCs w:val="24"/>
          <w:lang w:val="en-US" w:eastAsia="zh-CN"/>
        </w:rPr>
      </w:pPr>
      <w:r>
        <w:rPr>
          <w:rFonts w:hint="eastAsia"/>
          <w:sz w:val="24"/>
          <w:szCs w:val="24"/>
          <w:lang w:val="en-US"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ind w:left="422"/>
        <w:textAlignment w:val="auto"/>
        <w:rPr>
          <w:rFonts w:hint="eastAsia"/>
          <w:sz w:val="24"/>
          <w:szCs w:val="24"/>
        </w:rPr>
      </w:pPr>
      <w:r>
        <w:rPr>
          <w:rFonts w:hint="eastAsia"/>
          <w:sz w:val="24"/>
          <w:szCs w:val="24"/>
        </w:rPr>
        <w:t>产品开发包括新产品开发和老产品整顿。</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（1）新产品开发的方式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2" w:leftChars="0"/>
        <w:textAlignment w:val="auto"/>
        <w:rPr>
          <w:rFonts w:hint="eastAsia"/>
          <w:sz w:val="24"/>
          <w:szCs w:val="24"/>
        </w:rPr>
      </w:pPr>
      <w:r>
        <w:rPr>
          <w:rFonts w:hint="eastAsia"/>
          <w:b/>
          <w:bCs/>
          <w:sz w:val="24"/>
          <w:szCs w:val="24"/>
        </w:rPr>
        <w:t>自行研制</w:t>
      </w:r>
      <w:r>
        <w:rPr>
          <w:rFonts w:hint="eastAsia"/>
          <w:b/>
          <w:bCs/>
          <w:sz w:val="24"/>
          <w:szCs w:val="24"/>
          <w:lang w:eastAsia="zh-CN"/>
        </w:rPr>
        <w:t>、</w:t>
      </w:r>
      <w:r>
        <w:rPr>
          <w:rFonts w:hint="eastAsia"/>
          <w:b/>
          <w:bCs/>
          <w:sz w:val="24"/>
          <w:szCs w:val="24"/>
        </w:rPr>
        <w:t>技术引进</w:t>
      </w:r>
      <w:r>
        <w:rPr>
          <w:rFonts w:hint="eastAsia"/>
          <w:b/>
          <w:bCs/>
          <w:sz w:val="24"/>
          <w:szCs w:val="24"/>
          <w:lang w:eastAsia="zh-CN"/>
        </w:rPr>
        <w:t>、</w:t>
      </w:r>
      <w:r>
        <w:rPr>
          <w:rFonts w:hint="eastAsia"/>
          <w:b/>
          <w:bCs/>
          <w:sz w:val="24"/>
          <w:szCs w:val="24"/>
        </w:rPr>
        <w:t>研究与引进相结合</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rPr>
      </w:pPr>
      <w:r>
        <w:rPr>
          <w:rFonts w:hint="eastAsia"/>
          <w:b/>
          <w:bCs/>
          <w:sz w:val="24"/>
          <w:szCs w:val="24"/>
        </w:rPr>
        <w:t>（2）老产品整顿的方式</w:t>
      </w:r>
    </w:p>
    <w:p>
      <w:pPr>
        <w:keepNext w:val="0"/>
        <w:keepLines w:val="0"/>
        <w:pageBreakBefore w:val="0"/>
        <w:widowControl w:val="0"/>
        <w:kinsoku/>
        <w:wordWrap/>
        <w:overflowPunct/>
        <w:topLinePunct w:val="0"/>
        <w:autoSpaceDE/>
        <w:autoSpaceDN/>
        <w:bidi w:val="0"/>
        <w:adjustRightInd/>
        <w:snapToGrid/>
        <w:spacing w:line="360" w:lineRule="auto"/>
        <w:ind w:left="420"/>
        <w:textAlignment w:val="auto"/>
        <w:rPr>
          <w:rFonts w:hint="eastAsia"/>
          <w:kern w:val="0"/>
          <w:sz w:val="24"/>
          <w:szCs w:val="24"/>
        </w:rPr>
      </w:pPr>
      <w:r>
        <w:rPr>
          <w:rFonts w:hint="eastAsia"/>
          <w:kern w:val="0"/>
          <w:sz w:val="24"/>
          <w:szCs w:val="24"/>
        </w:rPr>
        <w:t>整顿老产品是指不断地改进老产品性能，淘汰技术老化、性能落后的产品。通常老产品整顿可采取如下措施：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sz w:val="24"/>
          <w:szCs w:val="24"/>
        </w:rPr>
      </w:pPr>
      <w:r>
        <w:rPr>
          <w:rFonts w:hint="eastAsia"/>
          <w:kern w:val="0"/>
          <w:sz w:val="24"/>
          <w:szCs w:val="24"/>
        </w:rPr>
        <w:t>改进部分设计，提高产品的工作效率；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sz w:val="24"/>
          <w:szCs w:val="24"/>
        </w:rPr>
      </w:pPr>
      <w:r>
        <w:rPr>
          <w:rFonts w:hint="eastAsia"/>
          <w:kern w:val="0"/>
          <w:sz w:val="24"/>
          <w:szCs w:val="24"/>
        </w:rPr>
        <w:t>增加辅助装置，改进产品的安全可靠性；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sz w:val="24"/>
          <w:szCs w:val="24"/>
        </w:rPr>
      </w:pPr>
      <w:r>
        <w:rPr>
          <w:rFonts w:hint="eastAsia"/>
          <w:kern w:val="0"/>
          <w:sz w:val="24"/>
          <w:szCs w:val="24"/>
        </w:rPr>
        <w:t>改进产品结构、形式，发展产品的有用性，扩大或改变产品原有用途；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sz w:val="24"/>
          <w:szCs w:val="24"/>
        </w:rPr>
      </w:pPr>
      <w:r>
        <w:rPr>
          <w:rFonts w:hint="eastAsia"/>
          <w:kern w:val="0"/>
          <w:sz w:val="24"/>
          <w:szCs w:val="24"/>
        </w:rPr>
        <w:t>简化产品结构，方便使用，提高经济效益；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sz w:val="24"/>
          <w:szCs w:val="24"/>
        </w:rPr>
      </w:pPr>
      <w:r>
        <w:rPr>
          <w:rFonts w:hint="eastAsia"/>
          <w:kern w:val="0"/>
          <w:sz w:val="24"/>
          <w:szCs w:val="24"/>
        </w:rPr>
        <w:t>改进产品动力机构，节能降耗；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sz w:val="24"/>
          <w:szCs w:val="24"/>
        </w:rPr>
      </w:pPr>
      <w:r>
        <w:rPr>
          <w:rFonts w:hint="eastAsia"/>
          <w:kern w:val="0"/>
          <w:sz w:val="24"/>
          <w:szCs w:val="24"/>
        </w:rPr>
        <w:t>改变产品外观，增加花色款式等。</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2.某企业根据当前市场需求，开发了新产品“枣夹松子”，主要针对目标人群是具有补血补气需求的养生人群，客户主要集中在年龄35-55之间的女性。该产品生产成本40元/500克，企业的销售毛利率设定为20%，若使用成本加成定价法进行产品定价，市场零售价应该定多少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kern w:val="0"/>
          <w:sz w:val="24"/>
          <w:szCs w:val="24"/>
          <w:lang w:val="en-US" w:eastAsia="zh-CN"/>
        </w:rPr>
      </w:pPr>
      <w:r>
        <w:rPr>
          <w:rFonts w:hint="eastAsia"/>
          <w:kern w:val="0"/>
          <w:sz w:val="24"/>
          <w:szCs w:val="24"/>
          <w:lang w:val="en-US" w:eastAsia="zh-CN"/>
        </w:rPr>
        <w:t>参考答案：48元/500克</w:t>
      </w:r>
    </w:p>
    <w:p>
      <w:pPr>
        <w:snapToGrid w:val="0"/>
        <w:spacing w:before="156" w:beforeLines="50" w:after="156" w:afterLines="50" w:line="276" w:lineRule="auto"/>
        <w:rPr>
          <w:rFonts w:hint="eastAsia"/>
          <w:b/>
          <w:bCs/>
          <w:sz w:val="28"/>
          <w:szCs w:val="28"/>
          <w:lang w:val="en-US" w:eastAsia="zh-CN"/>
        </w:rPr>
      </w:pPr>
      <w:r>
        <w:rPr>
          <w:rFonts w:hint="eastAsia"/>
          <w:b/>
          <w:bCs/>
          <w:sz w:val="28"/>
          <w:szCs w:val="28"/>
          <w:lang w:val="en-US" w:eastAsia="zh-CN"/>
        </w:rPr>
        <w:t>二、论述题（30分）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作为企业的所有人，如何选拔人才？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参考答案：</w:t>
      </w:r>
      <w:r>
        <w:rPr>
          <w:rFonts w:hint="eastAsia" w:asciiTheme="majorEastAsia" w:hAnsiTheme="majorEastAsia" w:eastAsiaTheme="majorEastAsia" w:cstheme="majorEastAsia"/>
          <w:sz w:val="24"/>
          <w:szCs w:val="24"/>
        </w:rPr>
        <w:t>选拔是企业从“人——事”两个方面出发，挑选出最合适的人来担当某一职位，它包括：资格审查、初选、面试、测试、体检、人员甄选等环节。</w:t>
      </w:r>
    </w:p>
    <w:p>
      <w:pPr>
        <w:spacing w:line="276" w:lineRule="auto"/>
        <w:jc w:val="left"/>
        <w:rPr>
          <w:rFonts w:hint="eastAsia"/>
          <w:b/>
          <w:bCs/>
          <w:sz w:val="28"/>
          <w:szCs w:val="28"/>
          <w:lang w:val="en-US" w:eastAsia="zh-CN"/>
        </w:rPr>
      </w:pPr>
      <w:r>
        <w:rPr>
          <w:rFonts w:hint="eastAsia"/>
          <w:b/>
          <w:bCs/>
          <w:sz w:val="28"/>
          <w:szCs w:val="28"/>
          <w:lang w:val="en-US" w:eastAsia="zh-CN"/>
        </w:rPr>
        <w:t>三、案例题（40分）</w:t>
      </w:r>
    </w:p>
    <w:p>
      <w:pPr>
        <w:spacing w:line="276" w:lineRule="auto"/>
        <w:jc w:val="center"/>
        <w:rPr>
          <w:rFonts w:hint="eastAsia"/>
          <w:b/>
          <w:bCs/>
          <w:sz w:val="28"/>
          <w:szCs w:val="28"/>
        </w:rPr>
      </w:pPr>
      <w:r>
        <w:rPr>
          <w:rFonts w:hint="eastAsia"/>
          <w:b/>
          <w:bCs/>
          <w:sz w:val="28"/>
          <w:szCs w:val="28"/>
        </w:rPr>
        <w:t>树立榜样 凝聚青创力量</w:t>
      </w:r>
    </w:p>
    <w:p>
      <w:pPr>
        <w:spacing w:line="276" w:lineRule="auto"/>
        <w:rPr>
          <w:rFonts w:hint="eastAsia"/>
          <w:sz w:val="24"/>
          <w:szCs w:val="24"/>
        </w:rPr>
      </w:pPr>
    </w:p>
    <w:p>
      <w:pPr>
        <w:spacing w:before="156" w:beforeLines="50" w:line="276" w:lineRule="auto"/>
        <w:ind w:firstLine="480" w:firstLineChars="200"/>
        <w:rPr>
          <w:rFonts w:hint="eastAsia"/>
          <w:sz w:val="24"/>
          <w:szCs w:val="24"/>
        </w:rPr>
      </w:pPr>
      <w:r>
        <w:rPr>
          <w:rFonts w:hint="eastAsia"/>
          <w:sz w:val="24"/>
          <w:szCs w:val="24"/>
        </w:rPr>
        <w:t>“有这样一个不畏难的人，他回乡创业，在周围同学都纷纷转入药品销售快速‘发迹’的时机，他却甘于‘清贫’，专注于药物的创新研究，敢于‘啃硬骨头’，带领团队专注于自主研发新药。正所谓‘十年磨一剑’，这个人便是西安新通药物公司肝靶向药物研究负责人李旭。”这是第九届中国青年创业奖获得者李旭的科研攻关事迹。</w:t>
      </w:r>
    </w:p>
    <w:p>
      <w:pPr>
        <w:spacing w:before="156" w:beforeLines="50" w:line="276" w:lineRule="auto"/>
        <w:ind w:firstLine="480" w:firstLineChars="200"/>
        <w:rPr>
          <w:rFonts w:hint="eastAsia"/>
          <w:sz w:val="24"/>
          <w:szCs w:val="24"/>
        </w:rPr>
      </w:pPr>
      <w:r>
        <w:rPr>
          <w:rFonts w:hint="eastAsia"/>
          <w:sz w:val="24"/>
          <w:szCs w:val="24"/>
        </w:rPr>
        <w:t>榜样的力量是无穷的。为突出共青团育人功能，打造中国青年创新创业的精神高地、实践高地，2004年起，团中央联合人社部共同发起“中国青年创业奖”评选表彰活动。目前已连续举办九届，共评选出“中国青年创业奖”105人，提名奖179人。获奖人中既有新科技的领航者，也有新经济的先行者，创业领域涵盖了高新科技、制造加工、现代农业、文化教育等多个方面，树立了创新创业领域的青年榜样、奋斗标杆。</w:t>
      </w:r>
    </w:p>
    <w:p>
      <w:pPr>
        <w:spacing w:before="156" w:beforeLines="50" w:line="276" w:lineRule="auto"/>
        <w:ind w:firstLine="480" w:firstLineChars="200"/>
        <w:jc w:val="left"/>
        <w:rPr>
          <w:sz w:val="24"/>
          <w:szCs w:val="24"/>
        </w:rPr>
      </w:pPr>
      <w:r>
        <w:rPr>
          <w:rFonts w:hint="eastAsia"/>
          <w:sz w:val="24"/>
          <w:szCs w:val="24"/>
        </w:rPr>
        <w:t>农村返乡青年创业也是共青团关注的重点领域。2002年以来，共青团中央、农业部联合开展10届“全国农村青年致富带头人”评选活动，选树了一大批优秀农村创业青年典型。以此为牵动，各地通过技能培训、政策扶持、活动引领等举措，广泛引导返乡青年农民工、大学生扎根农村、创业致富。在政策的引导下，越来越多的大学生、海归青年返乡创业，有效带动了广大农村青年提升农业科学素质，投身现代农业。（材料来源：中国青年网.2019-04-22 ）</w:t>
      </w:r>
    </w:p>
    <w:p>
      <w:pPr>
        <w:spacing w:before="156" w:beforeLines="50" w:line="276" w:lineRule="auto"/>
        <w:jc w:val="left"/>
        <w:rPr>
          <w:rFonts w:hint="eastAsia"/>
          <w:sz w:val="24"/>
          <w:szCs w:val="24"/>
        </w:rPr>
      </w:pPr>
    </w:p>
    <w:p>
      <w:pPr>
        <w:spacing w:before="156" w:beforeLines="50" w:line="276" w:lineRule="auto"/>
        <w:jc w:val="left"/>
        <w:rPr>
          <w:rFonts w:hint="eastAsia"/>
          <w:b/>
          <w:bCs/>
          <w:sz w:val="28"/>
          <w:szCs w:val="28"/>
        </w:rPr>
      </w:pPr>
      <w:r>
        <w:rPr>
          <w:rFonts w:hint="eastAsia"/>
          <w:b/>
          <w:bCs/>
          <w:sz w:val="28"/>
          <w:szCs w:val="28"/>
        </w:rPr>
        <w:t>案例分析:</w:t>
      </w:r>
    </w:p>
    <w:p>
      <w:pPr>
        <w:numPr>
          <w:ilvl w:val="0"/>
          <w:numId w:val="1"/>
        </w:numPr>
        <w:spacing w:after="280" w:afterAutospacing="1" w:line="276" w:lineRule="auto"/>
        <w:jc w:val="left"/>
        <w:rPr>
          <w:sz w:val="28"/>
          <w:szCs w:val="28"/>
        </w:rPr>
      </w:pPr>
      <w:r>
        <w:rPr>
          <w:rFonts w:hint="eastAsia"/>
          <w:sz w:val="28"/>
          <w:szCs w:val="28"/>
        </w:rPr>
        <w:t>挣钱是不是大学生创业的唯一目的?</w:t>
      </w:r>
    </w:p>
    <w:p>
      <w:pPr>
        <w:numPr>
          <w:ilvl w:val="0"/>
          <w:numId w:val="1"/>
        </w:numPr>
        <w:spacing w:after="280" w:afterAutospacing="1" w:line="276" w:lineRule="auto"/>
        <w:jc w:val="left"/>
        <w:rPr>
          <w:rFonts w:hint="eastAsia"/>
          <w:sz w:val="24"/>
          <w:szCs w:val="24"/>
        </w:rPr>
      </w:pPr>
      <w:r>
        <w:rPr>
          <w:rFonts w:hint="eastAsia"/>
          <w:sz w:val="24"/>
          <w:szCs w:val="24"/>
        </w:rPr>
        <w:t>请你谈谈大学生创业教育对我国社会经济发展的意义？</w:t>
      </w:r>
    </w:p>
    <w:p>
      <w:pPr>
        <w:spacing w:after="280" w:afterAutospacing="1" w:line="276" w:lineRule="auto"/>
        <w:jc w:val="left"/>
        <w:rPr>
          <w:b/>
          <w:bCs/>
          <w:color w:val="FF0000"/>
          <w:sz w:val="24"/>
          <w:szCs w:val="24"/>
        </w:rPr>
      </w:pPr>
      <w:r>
        <w:rPr>
          <w:rFonts w:hint="eastAsia"/>
          <w:b/>
          <w:bCs/>
          <w:color w:val="FF0000"/>
          <w:sz w:val="24"/>
          <w:szCs w:val="24"/>
        </w:rPr>
        <w:t>答题参考：</w:t>
      </w:r>
    </w:p>
    <w:p>
      <w:pPr>
        <w:spacing w:after="280" w:afterAutospacing="1" w:line="276" w:lineRule="auto"/>
        <w:jc w:val="left"/>
        <w:rPr>
          <w:color w:val="000000"/>
          <w:sz w:val="24"/>
          <w:szCs w:val="24"/>
        </w:rPr>
      </w:pPr>
      <w:r>
        <w:rPr>
          <w:sz w:val="24"/>
          <w:szCs w:val="24"/>
        </w:rPr>
        <w:t>1.</w:t>
      </w:r>
      <w:r>
        <w:rPr>
          <w:rFonts w:ascii="Arial" w:hAnsi="Arial" w:cs="Arial"/>
          <w:color w:val="191919"/>
          <w:sz w:val="24"/>
          <w:szCs w:val="24"/>
          <w:shd w:val="clear" w:color="auto" w:fill="FFFFFF"/>
        </w:rPr>
        <w:t xml:space="preserve"> 创业办公司企业都要追逐利润</w:t>
      </w:r>
      <w:r>
        <w:rPr>
          <w:rFonts w:hint="eastAsia" w:ascii="Arial" w:hAnsi="Arial" w:cs="Arial"/>
          <w:color w:val="191919"/>
          <w:sz w:val="24"/>
          <w:szCs w:val="24"/>
          <w:shd w:val="clear" w:color="auto" w:fill="FFFFFF"/>
        </w:rPr>
        <w:t>正所谓</w:t>
      </w:r>
      <w:r>
        <w:rPr>
          <w:rFonts w:ascii="Arial" w:hAnsi="Arial" w:cs="Arial"/>
          <w:color w:val="191919"/>
          <w:sz w:val="24"/>
          <w:szCs w:val="24"/>
          <w:shd w:val="clear" w:color="auto" w:fill="FFFFFF"/>
        </w:rPr>
        <w:t>没有钱，是万万不能的。</w:t>
      </w:r>
      <w:r>
        <w:rPr>
          <w:rFonts w:hint="eastAsia" w:ascii="Arial" w:hAnsi="Arial" w:cs="Arial"/>
          <w:color w:val="191919"/>
          <w:sz w:val="24"/>
          <w:szCs w:val="24"/>
          <w:shd w:val="clear" w:color="auto" w:fill="FFFFFF"/>
        </w:rPr>
        <w:t>但是</w:t>
      </w:r>
      <w:r>
        <w:rPr>
          <w:rFonts w:hint="eastAsia"/>
          <w:sz w:val="24"/>
          <w:szCs w:val="24"/>
        </w:rPr>
        <w:t>挣钱并不是大学生创业的唯一目的，大学生要通过创业来实现自己的价值、要通过创业过程来体现自己承担社会发展的责任，通过创业来锻炼、提升自己的能力和</w:t>
      </w:r>
      <w:r>
        <w:rPr>
          <w:rFonts w:hint="eastAsia"/>
          <w:color w:val="000000"/>
          <w:sz w:val="24"/>
          <w:szCs w:val="24"/>
        </w:rPr>
        <w:t>责任意识。</w:t>
      </w:r>
    </w:p>
    <w:p>
      <w:pPr>
        <w:spacing w:after="280" w:afterAutospacing="1" w:line="276" w:lineRule="auto"/>
        <w:jc w:val="left"/>
        <w:rPr>
          <w:rFonts w:hint="eastAsia"/>
          <w:sz w:val="24"/>
          <w:szCs w:val="24"/>
        </w:rPr>
      </w:pPr>
      <w:r>
        <w:rPr>
          <w:rFonts w:hint="eastAsia"/>
          <w:sz w:val="24"/>
          <w:szCs w:val="24"/>
        </w:rPr>
        <w:t>2</w:t>
      </w:r>
      <w:r>
        <w:rPr>
          <w:sz w:val="24"/>
          <w:szCs w:val="24"/>
        </w:rPr>
        <w:t>.</w:t>
      </w:r>
      <w:r>
        <w:rPr>
          <w:rFonts w:hint="eastAsia"/>
          <w:sz w:val="24"/>
          <w:szCs w:val="24"/>
        </w:rPr>
        <w:t xml:space="preserve"> 创业教育是一种新的教育观念，不仅体现了素质教育的内涵，侧重教育创新和学生实际能力的培养，并且强调转变学生的就业观念，提高学生的创业意识和创业能力。开展大学生创新创业教育对培养具有创业能力和企业家精神的新一代创业家，对我国经济社会的协调发展，对中华民族的伟大复兴具有特殊意义。国家大力发展创业教育，倡导创业精神，有助于从深层次上改变新一代创业者基于文化、习惯的心智结构，有利于扩大我国开放、改革的成果；有利于营造良好的创业文化氛围，为创业家和企业家的孕育和成长提供更适宜的环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931B77"/>
    <w:multiLevelType w:val="multilevel"/>
    <w:tmpl w:val="08931B77"/>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F4603"/>
    <w:rsid w:val="10187FA7"/>
    <w:rsid w:val="158700B5"/>
    <w:rsid w:val="1B9C06DD"/>
    <w:rsid w:val="1D430730"/>
    <w:rsid w:val="22930B52"/>
    <w:rsid w:val="24B323DF"/>
    <w:rsid w:val="295A120B"/>
    <w:rsid w:val="2D89713D"/>
    <w:rsid w:val="372A7371"/>
    <w:rsid w:val="38AF4603"/>
    <w:rsid w:val="3E003292"/>
    <w:rsid w:val="3F2C1AC7"/>
    <w:rsid w:val="47283E47"/>
    <w:rsid w:val="489205D1"/>
    <w:rsid w:val="51694AED"/>
    <w:rsid w:val="54105CE9"/>
    <w:rsid w:val="56EC69A7"/>
    <w:rsid w:val="5EFB7AF3"/>
    <w:rsid w:val="70FB20C1"/>
    <w:rsid w:val="726B70F0"/>
    <w:rsid w:val="73B417D4"/>
    <w:rsid w:val="7F6F5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uiPriority w:val="0"/>
    <w:pPr>
      <w:widowControl/>
      <w:spacing w:before="60" w:beforeLines="0" w:after="60" w:afterLines="0"/>
      <w:jc w:val="left"/>
      <w:outlineLvl w:val="1"/>
    </w:pPr>
    <w:rPr>
      <w:rFonts w:ascii="宋体" w:hAnsi="宋体" w:eastAsia="宋体" w:cs="宋体"/>
      <w:bCs/>
      <w:kern w:val="0"/>
      <w:sz w:val="28"/>
      <w:szCs w:val="3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0"/>
    <w:pPr>
      <w:ind w:firstLine="420" w:firstLineChars="200"/>
    </w:pPr>
    <w:rPr>
      <w:rFonts w:ascii="Times New Roman" w:hAnsi="Times New Roman" w:eastAsia="宋体" w:cs="Times New Roman"/>
      <w:szCs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2021-03-22T09:43:00Z</dcterms:created>
  <dcterms:modified xsi:type="dcterms:W3CDTF">2021-03-30T02:45:41Z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D42A8CC5BFFE42558F17F8826BCB88FC</vt:lpwstr>
  </property>
</Properties>
</file>